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4793" w14:textId="7CE7C4A6" w:rsidR="009A6D8C" w:rsidRPr="009A6D8C" w:rsidRDefault="009A6D8C" w:rsidP="009A6D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D8C">
        <w:rPr>
          <w:rFonts w:ascii="Times New Roman" w:hAnsi="Times New Roman" w:cs="Times New Roman"/>
          <w:b/>
          <w:bCs/>
          <w:sz w:val="24"/>
          <w:szCs w:val="24"/>
        </w:rPr>
        <w:t>Elektronikus Fizetési Szolgáltatás tájékoztató</w:t>
      </w:r>
    </w:p>
    <w:p w14:paraId="62700A3D" w14:textId="7F45C2C3" w:rsidR="009A6D8C" w:rsidRPr="009A6D8C" w:rsidRDefault="009A6D8C" w:rsidP="009A6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4DB5AA" w14:textId="67E68B51" w:rsidR="009A6D8C" w:rsidRPr="009A6D8C" w:rsidRDefault="009A6D8C" w:rsidP="009A6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C">
        <w:rPr>
          <w:rFonts w:ascii="Times New Roman" w:hAnsi="Times New Roman" w:cs="Times New Roman"/>
          <w:sz w:val="24"/>
          <w:szCs w:val="24"/>
        </w:rPr>
        <w:t>Az önkormányzati ASP rendszer továbbfejlesztése és országos kiterjesztése (ASP 2.0) elnevezésű projekt fejlesztéseinek köszönhetően már az Önök számára is elérhető az adó-, díj- és illetékfizetési kötelezettségek online lekérdezése és befizetése.</w:t>
      </w:r>
    </w:p>
    <w:p w14:paraId="59CB5AF5" w14:textId="696D532D" w:rsidR="009A6D8C" w:rsidRPr="009A6D8C" w:rsidRDefault="009A6D8C" w:rsidP="009A6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CCDF3" w14:textId="629ACE3B" w:rsidR="009A6D8C" w:rsidRPr="009A6D8C" w:rsidRDefault="009A6D8C" w:rsidP="009A6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C">
        <w:rPr>
          <w:rFonts w:ascii="Times New Roman" w:hAnsi="Times New Roman" w:cs="Times New Roman"/>
          <w:sz w:val="24"/>
          <w:szCs w:val="24"/>
        </w:rPr>
        <w:t xml:space="preserve">A </w:t>
      </w:r>
      <w:hyperlink r:id="rId4" w:history="1">
        <w:r w:rsidRPr="009A6D8C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https://e-onkormanyzat.gov.hu</w:t>
        </w:r>
      </w:hyperlink>
      <w:r w:rsidRPr="009A6D8C">
        <w:rPr>
          <w:rFonts w:ascii="Times New Roman" w:hAnsi="Times New Roman" w:cs="Times New Roman"/>
          <w:sz w:val="24"/>
          <w:szCs w:val="24"/>
        </w:rPr>
        <w:t xml:space="preserve"> oldalra kattintva az ügyfél a kiválasztott önkormányzathoz tartozó adó-, díj– és illetékfizetési kötelezettségét (pl.: gépjárműadó, kommunális adó, iparűzési </w:t>
      </w:r>
      <w:proofErr w:type="gramStart"/>
      <w:r w:rsidRPr="009A6D8C">
        <w:rPr>
          <w:rFonts w:ascii="Times New Roman" w:hAnsi="Times New Roman" w:cs="Times New Roman"/>
          <w:sz w:val="24"/>
          <w:szCs w:val="24"/>
        </w:rPr>
        <w:t>adó,</w:t>
      </w:r>
      <w:proofErr w:type="gramEnd"/>
      <w:r w:rsidRPr="009A6D8C">
        <w:rPr>
          <w:rFonts w:ascii="Times New Roman" w:hAnsi="Times New Roman" w:cs="Times New Roman"/>
          <w:sz w:val="24"/>
          <w:szCs w:val="24"/>
        </w:rPr>
        <w:t xml:space="preserve"> stb.)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8C">
        <w:rPr>
          <w:rFonts w:ascii="Times New Roman" w:hAnsi="Times New Roman" w:cs="Times New Roman"/>
          <w:sz w:val="24"/>
          <w:szCs w:val="24"/>
        </w:rPr>
        <w:t>elektronikus úton teljesítheti, az interneten keresztüli bankkártyás fizetés segítségével.</w:t>
      </w:r>
    </w:p>
    <w:p w14:paraId="1707B567" w14:textId="1DC6EADD" w:rsidR="009A6D8C" w:rsidRPr="009A6D8C" w:rsidRDefault="009A6D8C" w:rsidP="009A6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CEDD5" w14:textId="540B05FA" w:rsidR="009A6D8C" w:rsidRPr="009A6D8C" w:rsidRDefault="009A6D8C" w:rsidP="009A6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C">
        <w:rPr>
          <w:rFonts w:ascii="Times New Roman" w:hAnsi="Times New Roman" w:cs="Times New Roman"/>
          <w:sz w:val="24"/>
          <w:szCs w:val="24"/>
        </w:rPr>
        <w:t>Az Elektronikus Fizetési szolgáltatás igénybevételéhez KAÜ bejelentkezés (pl.: ügyfélkapus azonosító) szükséges, és egy tranzakcióval akár több adószámlán fennálló tartozás is befizethető.</w:t>
      </w:r>
    </w:p>
    <w:p w14:paraId="45F1209C" w14:textId="4E7CE3E0" w:rsidR="009A6D8C" w:rsidRPr="009A6D8C" w:rsidRDefault="009A6D8C" w:rsidP="009A6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EF519" w14:textId="1E00E0D4" w:rsidR="009A6D8C" w:rsidRPr="009A6D8C" w:rsidRDefault="009A6D8C" w:rsidP="009A6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8C">
        <w:rPr>
          <w:rFonts w:ascii="Times New Roman" w:hAnsi="Times New Roman" w:cs="Times New Roman"/>
          <w:sz w:val="24"/>
          <w:szCs w:val="24"/>
        </w:rPr>
        <w:t>Tájékoztatjuk továbbá Önöket, hogy a sikeres fizetéseket követően a bankok által küldött visszaigazoló SMS tartalmára nincs ráhatásunk. Az SMS-ben esetlegesen előforduló Budapest városnév a Magyar Államkincstár székhelyére utal, nem a kedvezményezett ö</w:t>
      </w:r>
      <w:bookmarkStart w:id="0" w:name="_GoBack"/>
      <w:bookmarkEnd w:id="0"/>
      <w:r w:rsidRPr="009A6D8C">
        <w:rPr>
          <w:rFonts w:ascii="Times New Roman" w:hAnsi="Times New Roman" w:cs="Times New Roman"/>
          <w:sz w:val="24"/>
          <w:szCs w:val="24"/>
        </w:rPr>
        <w:t>nkormányzatra.</w:t>
      </w:r>
    </w:p>
    <w:sectPr w:rsidR="009A6D8C" w:rsidRPr="009A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8C"/>
    <w:rsid w:val="002635A2"/>
    <w:rsid w:val="009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8CB4"/>
  <w15:chartTrackingRefBased/>
  <w15:docId w15:val="{AD0A1397-4E2B-4E46-899F-563EFDB7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D8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onkormanyz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2020-03-12T15:00:00Z</dcterms:created>
  <dcterms:modified xsi:type="dcterms:W3CDTF">2020-03-12T15:10:00Z</dcterms:modified>
</cp:coreProperties>
</file>